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130" w:rsidRDefault="00523775">
      <w:pPr>
        <w:rPr>
          <w:b/>
          <w:bCs/>
          <w:u w:val="single"/>
        </w:rPr>
      </w:pPr>
      <w:r w:rsidRPr="00523775">
        <w:rPr>
          <w:b/>
          <w:bCs/>
          <w:u w:val="single"/>
        </w:rPr>
        <w:t>Interpreting the SDP</w:t>
      </w:r>
      <w:r w:rsidR="00054A6B">
        <w:rPr>
          <w:b/>
          <w:bCs/>
          <w:u w:val="single"/>
        </w:rPr>
        <w:t xml:space="preserve"> File</w:t>
      </w:r>
    </w:p>
    <w:p w:rsidR="00523775" w:rsidRDefault="00523775">
      <w:pPr>
        <w:rPr>
          <w:b/>
          <w:bCs/>
          <w:u w:val="single"/>
        </w:rPr>
      </w:pPr>
    </w:p>
    <w:p w:rsidR="00523775" w:rsidRDefault="00523775">
      <w:pPr>
        <w:rPr>
          <w:b/>
          <w:bCs/>
          <w:u w:val="single"/>
        </w:rPr>
      </w:pPr>
    </w:p>
    <w:p w:rsidR="00523775" w:rsidRDefault="00523775">
      <w:pPr>
        <w:rPr>
          <w:b/>
          <w:bCs/>
          <w:u w:val="single"/>
        </w:rPr>
      </w:pPr>
    </w:p>
    <w:p w:rsidR="00523775" w:rsidRDefault="00523775" w:rsidP="00523775">
      <w:pPr>
        <w:jc w:val="left"/>
      </w:pPr>
      <w:r>
        <w:t>Here is a typical example of an SDP generated by an E-IPA card:</w:t>
      </w:r>
    </w:p>
    <w:p w:rsidR="00523775" w:rsidRDefault="00523775" w:rsidP="00523775">
      <w:pPr>
        <w:jc w:val="left"/>
      </w:pP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v=0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o=- 202340601472 0 IN IP4 192.168.2.150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s=AESH2Tx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c=IN IP4 239.1.4.1/64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t=0 0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m=audio 5004 RTP/AVP 98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i=channel_0,channel_1,channel_2,channel_3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a=clock-domain:PTPv2 0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a=</w:t>
      </w:r>
      <w:proofErr w:type="spellStart"/>
      <w:r w:rsidRPr="00523775">
        <w:rPr>
          <w:color w:val="7030A0"/>
        </w:rPr>
        <w:t>ts-refclk:ptp</w:t>
      </w:r>
      <w:proofErr w:type="spellEnd"/>
      <w:r w:rsidRPr="00523775">
        <w:rPr>
          <w:color w:val="7030A0"/>
        </w:rPr>
        <w:t>=IEEE1588-2008:00-0e-98-ff-fe-05-09-1a:0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a=</w:t>
      </w:r>
      <w:proofErr w:type="spellStart"/>
      <w:r w:rsidRPr="00523775">
        <w:rPr>
          <w:color w:val="7030A0"/>
        </w:rPr>
        <w:t>mediaclk:direct</w:t>
      </w:r>
      <w:proofErr w:type="spellEnd"/>
      <w:r w:rsidRPr="00523775">
        <w:rPr>
          <w:color w:val="7030A0"/>
        </w:rPr>
        <w:t>=0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a=source-filter: incl IN IP4 239.1.4.1 192.168.2.150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a=rtpmap:98 L24/48000/4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a=framecount:6</w:t>
      </w: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a=ptime:0.1250</w:t>
      </w:r>
    </w:p>
    <w:p w:rsidR="00523775" w:rsidRDefault="00523775" w:rsidP="00523775">
      <w:pPr>
        <w:jc w:val="left"/>
      </w:pPr>
    </w:p>
    <w:p w:rsidR="00523775" w:rsidRDefault="00523775" w:rsidP="00523775">
      <w:pPr>
        <w:jc w:val="left"/>
      </w:pPr>
      <w:r>
        <w:t>Unpacking this one line at a time per the SMPTE ST2110 spec:</w:t>
      </w:r>
    </w:p>
    <w:p w:rsidR="00523775" w:rsidRDefault="00523775" w:rsidP="00523775">
      <w:pPr>
        <w:jc w:val="left"/>
      </w:pPr>
    </w:p>
    <w:p w:rsidR="00054A6B" w:rsidRDefault="00523775" w:rsidP="00523775">
      <w:pPr>
        <w:jc w:val="left"/>
        <w:rPr>
          <w:color w:val="7030A0"/>
        </w:rPr>
      </w:pPr>
      <w:r>
        <w:rPr>
          <w:color w:val="7030A0"/>
        </w:rPr>
        <w:t xml:space="preserve">v=0 </w:t>
      </w:r>
    </w:p>
    <w:p w:rsidR="00523775" w:rsidRDefault="00523775" w:rsidP="00523775">
      <w:pPr>
        <w:jc w:val="left"/>
      </w:pPr>
      <w:r>
        <w:t>Always 0</w:t>
      </w:r>
    </w:p>
    <w:p w:rsidR="006A12B9" w:rsidRDefault="006A12B9" w:rsidP="00523775">
      <w:pPr>
        <w:jc w:val="left"/>
      </w:pPr>
    </w:p>
    <w:p w:rsidR="006A12B9" w:rsidRDefault="006A12B9" w:rsidP="00523775">
      <w:pPr>
        <w:jc w:val="left"/>
      </w:pPr>
    </w:p>
    <w:p w:rsidR="00523775" w:rsidRPr="00523775" w:rsidRDefault="00523775" w:rsidP="00523775">
      <w:pPr>
        <w:jc w:val="left"/>
        <w:rPr>
          <w:color w:val="7030A0"/>
        </w:rPr>
      </w:pPr>
      <w:r w:rsidRPr="00523775">
        <w:rPr>
          <w:color w:val="7030A0"/>
        </w:rPr>
        <w:t>o=- 202340601472 0 IN IP4 192.168.2.150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outlineLvl w:val="2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>Origin ("o=")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o=&lt;username&gt;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sess</w:t>
      </w:r>
      <w:proofErr w:type="spellEnd"/>
      <w:r w:rsidRPr="00523775">
        <w:rPr>
          <w:rFonts w:ascii="Calibri" w:eastAsia="Times New Roman" w:hAnsi="Calibri" w:cs="Calibri"/>
          <w:color w:val="000000"/>
        </w:rPr>
        <w:t>-id&gt;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sess</w:t>
      </w:r>
      <w:proofErr w:type="spellEnd"/>
      <w:r w:rsidRPr="00523775">
        <w:rPr>
          <w:rFonts w:ascii="Calibri" w:eastAsia="Times New Roman" w:hAnsi="Calibri" w:cs="Calibri"/>
          <w:color w:val="000000"/>
        </w:rPr>
        <w:t>-version&gt;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nettype</w:t>
      </w:r>
      <w:proofErr w:type="spellEnd"/>
      <w:r w:rsidRPr="00523775">
        <w:rPr>
          <w:rFonts w:ascii="Calibri" w:eastAsia="Times New Roman" w:hAnsi="Calibri" w:cs="Calibri"/>
          <w:color w:val="000000"/>
        </w:rPr>
        <w:t>&gt;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addrtype</w:t>
      </w:r>
      <w:proofErr w:type="spellEnd"/>
      <w:r w:rsidRPr="00523775">
        <w:rPr>
          <w:rFonts w:ascii="Calibri" w:eastAsia="Times New Roman" w:hAnsi="Calibri" w:cs="Calibri"/>
          <w:color w:val="000000"/>
        </w:rPr>
        <w:t>&gt;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  &lt;unicast-address&gt;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The "o=" field gives the originator of the session (her username and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the address of the user's host) plus a session identifier and version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number:</w:t>
      </w:r>
    </w:p>
    <w:p w:rsidR="00523775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&lt;username&gt; is the user's login on the originating host, or it is "-"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if the originating host does not support the concept of user IDs.</w:t>
      </w:r>
    </w:p>
    <w:p w:rsid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The &lt;username&gt; MUST NOT contain spaces.</w:t>
      </w:r>
    </w:p>
    <w:p w:rsidR="006A12B9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</w:p>
    <w:p w:rsidR="00523775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color w:val="7030A0"/>
        </w:rPr>
        <w:t>202340601472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sess</w:t>
      </w:r>
      <w:proofErr w:type="spellEnd"/>
      <w:r w:rsidRPr="00523775">
        <w:rPr>
          <w:rFonts w:ascii="Calibri" w:eastAsia="Times New Roman" w:hAnsi="Calibri" w:cs="Calibri"/>
          <w:color w:val="000000"/>
        </w:rPr>
        <w:t>-id&gt; is a numeric string such that the tuple of &lt;username&gt;,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sess</w:t>
      </w:r>
      <w:proofErr w:type="spellEnd"/>
      <w:r w:rsidRPr="00523775">
        <w:rPr>
          <w:rFonts w:ascii="Calibri" w:eastAsia="Times New Roman" w:hAnsi="Calibri" w:cs="Calibri"/>
          <w:color w:val="000000"/>
        </w:rPr>
        <w:t>-id&gt;,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nettype</w:t>
      </w:r>
      <w:proofErr w:type="spellEnd"/>
      <w:r w:rsidRPr="00523775">
        <w:rPr>
          <w:rFonts w:ascii="Calibri" w:eastAsia="Times New Roman" w:hAnsi="Calibri" w:cs="Calibri"/>
          <w:color w:val="000000"/>
        </w:rPr>
        <w:t>&gt;,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addrtype</w:t>
      </w:r>
      <w:proofErr w:type="spellEnd"/>
      <w:r w:rsidRPr="00523775">
        <w:rPr>
          <w:rFonts w:ascii="Calibri" w:eastAsia="Times New Roman" w:hAnsi="Calibri" w:cs="Calibri"/>
          <w:color w:val="000000"/>
        </w:rPr>
        <w:t>&gt;, and &lt;unicast-address&gt; forms a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globally unique identifier for the session.  The method of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sess</w:t>
      </w:r>
      <w:proofErr w:type="spellEnd"/>
      <w:r w:rsidRPr="00523775">
        <w:rPr>
          <w:rFonts w:ascii="Calibri" w:eastAsia="Times New Roman" w:hAnsi="Calibri" w:cs="Calibri"/>
          <w:color w:val="000000"/>
        </w:rPr>
        <w:t>-id&gt; allocation is up to the creating tool, but it has been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suggested that a Network Time Protocol (NTP) format timestamp be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used to ensure uniqueness</w:t>
      </w:r>
      <w:r w:rsidR="006A12B9">
        <w:rPr>
          <w:rFonts w:ascii="Calibri" w:eastAsia="Times New Roman" w:hAnsi="Calibri" w:cs="Calibri"/>
          <w:color w:val="000000"/>
        </w:rPr>
        <w:t>.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</w:p>
    <w:p w:rsidR="006A12B9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7030A0"/>
        </w:rPr>
      </w:pPr>
      <w:r w:rsidRPr="00523775">
        <w:rPr>
          <w:rFonts w:ascii="Calibri" w:eastAsia="Times New Roman" w:hAnsi="Calibri" w:cs="Calibri"/>
          <w:color w:val="000000"/>
        </w:rPr>
        <w:t xml:space="preserve">   </w:t>
      </w:r>
      <w:r w:rsidR="006A12B9" w:rsidRPr="00523775">
        <w:rPr>
          <w:color w:val="7030A0"/>
        </w:rPr>
        <w:t>0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>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sess</w:t>
      </w:r>
      <w:proofErr w:type="spellEnd"/>
      <w:r w:rsidRPr="00523775">
        <w:rPr>
          <w:rFonts w:ascii="Calibri" w:eastAsia="Times New Roman" w:hAnsi="Calibri" w:cs="Calibri"/>
          <w:color w:val="000000"/>
        </w:rPr>
        <w:t>-version&gt; is a version number for this session description.  Its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usage is up to the creating tool, so long as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sess</w:t>
      </w:r>
      <w:proofErr w:type="spellEnd"/>
      <w:r w:rsidRPr="00523775">
        <w:rPr>
          <w:rFonts w:ascii="Calibri" w:eastAsia="Times New Roman" w:hAnsi="Calibri" w:cs="Calibri"/>
          <w:color w:val="000000"/>
        </w:rPr>
        <w:t>-version&gt; is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lastRenderedPageBreak/>
        <w:t xml:space="preserve">      increased when a modification is made to the session data.  Again,</w:t>
      </w:r>
    </w:p>
    <w:p w:rsid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it is RECOMMENDED that an NTP format timestamp is used.</w:t>
      </w:r>
    </w:p>
    <w:p w:rsidR="006A12B9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</w:p>
    <w:p w:rsidR="00523775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7030A0"/>
        </w:rPr>
      </w:pPr>
      <w:r w:rsidRPr="00054A6B">
        <w:rPr>
          <w:rFonts w:ascii="Calibri" w:eastAsia="Times New Roman" w:hAnsi="Calibri" w:cs="Calibri"/>
          <w:color w:val="7030A0"/>
        </w:rPr>
        <w:t>IN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nettype</w:t>
      </w:r>
      <w:proofErr w:type="spellEnd"/>
      <w:r w:rsidRPr="00523775">
        <w:rPr>
          <w:rFonts w:ascii="Calibri" w:eastAsia="Times New Roman" w:hAnsi="Calibri" w:cs="Calibri"/>
          <w:color w:val="000000"/>
        </w:rPr>
        <w:t>&gt; is a text string giving the type of network.  Initially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"IN" is defined to have the meaning "Internet", but other values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MAY be registered in the future</w:t>
      </w:r>
      <w:r w:rsidR="006A12B9">
        <w:rPr>
          <w:rFonts w:ascii="Calibri" w:eastAsia="Times New Roman" w:hAnsi="Calibri" w:cs="Calibri"/>
          <w:color w:val="000000"/>
        </w:rPr>
        <w:t>.</w:t>
      </w:r>
    </w:p>
    <w:p w:rsidR="00523775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color w:val="7030A0"/>
        </w:rPr>
        <w:t>IP4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&lt;</w:t>
      </w:r>
      <w:proofErr w:type="spellStart"/>
      <w:r w:rsidRPr="00523775">
        <w:rPr>
          <w:rFonts w:ascii="Calibri" w:eastAsia="Times New Roman" w:hAnsi="Calibri" w:cs="Calibri"/>
          <w:color w:val="000000"/>
        </w:rPr>
        <w:t>addrtype</w:t>
      </w:r>
      <w:proofErr w:type="spellEnd"/>
      <w:r w:rsidRPr="00523775">
        <w:rPr>
          <w:rFonts w:ascii="Calibri" w:eastAsia="Times New Roman" w:hAnsi="Calibri" w:cs="Calibri"/>
          <w:color w:val="000000"/>
        </w:rPr>
        <w:t>&gt; is a text string giving the type of the address that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follows.  Initially "IP4" and "IP6" are defined, but other values</w:t>
      </w:r>
    </w:p>
    <w:p w:rsid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MAY be registered in the futur</w:t>
      </w:r>
      <w:r w:rsidR="006A12B9">
        <w:rPr>
          <w:rFonts w:ascii="Calibri" w:eastAsia="Times New Roman" w:hAnsi="Calibri" w:cs="Calibri"/>
          <w:color w:val="000000"/>
        </w:rPr>
        <w:t>e.</w:t>
      </w:r>
    </w:p>
    <w:p w:rsidR="006A12B9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</w:p>
    <w:p w:rsidR="00523775" w:rsidRPr="00523775" w:rsidRDefault="006A12B9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color w:val="7030A0"/>
        </w:rPr>
        <w:t>192.168.2.150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&lt;unicast-address&gt; is the address of the machine from which the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session was created.  For an address type of IP4, this is either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the fully qualified domain name of the machine or the dotted-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decimal representation of the IP version 4 address of the machine.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For an address type of IP6, this is either the fully qualified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domain name of the machine or the compressed textual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representation of the IP version 6 address of the machine.  For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both IP4 and IP6, the fully qualified domain name is the form that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SHOULD be given unless this is unavailable, in which case the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globally unique address MAY be substituted.  A local IP address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MUST NOT be used in any context where the SDP description might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leave the scope in which the address is meaningful (for example, a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local address MUST NOT be included in an application-level</w:t>
      </w:r>
    </w:p>
    <w:p w:rsidR="00523775" w:rsidRPr="00523775" w:rsidRDefault="00523775" w:rsidP="0052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 w:cs="Calibri"/>
          <w:color w:val="000000"/>
        </w:rPr>
      </w:pPr>
      <w:r w:rsidRPr="00523775">
        <w:rPr>
          <w:rFonts w:ascii="Calibri" w:eastAsia="Times New Roman" w:hAnsi="Calibri" w:cs="Calibri"/>
          <w:color w:val="000000"/>
        </w:rPr>
        <w:t xml:space="preserve">      referral that might leave the scope).</w:t>
      </w:r>
    </w:p>
    <w:p w:rsidR="00523775" w:rsidRPr="006A12B9" w:rsidRDefault="00523775" w:rsidP="00523775">
      <w:pPr>
        <w:jc w:val="left"/>
        <w:rPr>
          <w:rFonts w:cstheme="minorHAnsi"/>
        </w:rPr>
      </w:pPr>
    </w:p>
    <w:p w:rsidR="00523775" w:rsidRPr="00523775" w:rsidRDefault="00523775" w:rsidP="00523775">
      <w:pPr>
        <w:jc w:val="left"/>
      </w:pPr>
    </w:p>
    <w:p w:rsidR="00523775" w:rsidRDefault="0072037E" w:rsidP="00523775">
      <w:pPr>
        <w:jc w:val="left"/>
        <w:rPr>
          <w:color w:val="7030A0"/>
        </w:rPr>
      </w:pPr>
      <w:r w:rsidRPr="00523775">
        <w:rPr>
          <w:color w:val="7030A0"/>
        </w:rPr>
        <w:t>s=AESH2Tx</w:t>
      </w:r>
    </w:p>
    <w:p w:rsidR="0072037E" w:rsidRDefault="0072037E" w:rsidP="00523775">
      <w:pPr>
        <w:jc w:val="left"/>
      </w:pPr>
      <w:r w:rsidRPr="0072037E">
        <w:t>s= Session Name</w:t>
      </w:r>
      <w:r>
        <w:t xml:space="preserve"> – Assigned by user in EHX</w:t>
      </w:r>
    </w:p>
    <w:p w:rsidR="00523775" w:rsidRDefault="00523775" w:rsidP="00523775">
      <w:pPr>
        <w:jc w:val="left"/>
      </w:pPr>
    </w:p>
    <w:p w:rsidR="00054A6B" w:rsidRPr="00523775" w:rsidRDefault="00054A6B" w:rsidP="00523775">
      <w:pPr>
        <w:jc w:val="left"/>
        <w:rPr>
          <w:color w:val="7030A0"/>
        </w:rPr>
      </w:pPr>
    </w:p>
    <w:p w:rsidR="0072037E" w:rsidRDefault="0072037E" w:rsidP="0072037E">
      <w:pPr>
        <w:jc w:val="left"/>
        <w:rPr>
          <w:color w:val="7030A0"/>
        </w:rPr>
      </w:pPr>
      <w:r w:rsidRPr="00523775">
        <w:rPr>
          <w:color w:val="7030A0"/>
        </w:rPr>
        <w:t>c=IN IP4 239.1.4.1/64</w:t>
      </w:r>
    </w:p>
    <w:p w:rsidR="0072037E" w:rsidRDefault="0072037E" w:rsidP="0072037E">
      <w:pPr>
        <w:jc w:val="left"/>
      </w:pPr>
      <w:r>
        <w:t xml:space="preserve">c= </w:t>
      </w:r>
      <w:r w:rsidR="00DA1731">
        <w:t>Connection information.</w:t>
      </w:r>
    </w:p>
    <w:p w:rsidR="00DA1731" w:rsidRDefault="00DA1731" w:rsidP="0072037E">
      <w:pPr>
        <w:jc w:val="left"/>
      </w:pPr>
      <w:r>
        <w:t>IN is Internet</w:t>
      </w:r>
    </w:p>
    <w:p w:rsidR="00DA1731" w:rsidRDefault="00DA1731" w:rsidP="0072037E">
      <w:pPr>
        <w:jc w:val="left"/>
      </w:pPr>
      <w:r>
        <w:t>IP4 is the protocol</w:t>
      </w:r>
    </w:p>
    <w:p w:rsidR="00DA1731" w:rsidRDefault="00DA1731" w:rsidP="0072037E">
      <w:pPr>
        <w:jc w:val="left"/>
      </w:pPr>
      <w:r>
        <w:t>239.1.4.1 is the multicast destination address</w:t>
      </w:r>
    </w:p>
    <w:p w:rsidR="00DA1731" w:rsidRDefault="00DA1731" w:rsidP="0072037E">
      <w:pPr>
        <w:jc w:val="left"/>
      </w:pPr>
      <w:r>
        <w:t>/64 is the TTL ( Time to Live)</w:t>
      </w:r>
    </w:p>
    <w:p w:rsidR="00DA1731" w:rsidRDefault="00DA1731" w:rsidP="0072037E">
      <w:pPr>
        <w:jc w:val="left"/>
      </w:pPr>
    </w:p>
    <w:p w:rsidR="00DA1731" w:rsidRPr="0072037E" w:rsidRDefault="00DA1731" w:rsidP="0072037E">
      <w:pPr>
        <w:jc w:val="left"/>
      </w:pPr>
    </w:p>
    <w:p w:rsidR="00DA1731" w:rsidRPr="00054A6B" w:rsidRDefault="00DA1731" w:rsidP="00523775">
      <w:pPr>
        <w:jc w:val="left"/>
        <w:rPr>
          <w:color w:val="7030A0"/>
        </w:rPr>
      </w:pPr>
      <w:r w:rsidRPr="00523775">
        <w:rPr>
          <w:color w:val="7030A0"/>
        </w:rPr>
        <w:t>t=0 0</w:t>
      </w:r>
    </w:p>
    <w:p w:rsidR="00DA1731" w:rsidRDefault="00DA1731" w:rsidP="00523775">
      <w:pPr>
        <w:jc w:val="left"/>
      </w:pPr>
      <w:r>
        <w:t>t= Start and stop time of the session.  A value of 0 0 here means the session is permanent. ( No start or stop time is defined)</w:t>
      </w:r>
    </w:p>
    <w:p w:rsidR="00DA1731" w:rsidRDefault="00DA1731" w:rsidP="00523775">
      <w:pPr>
        <w:jc w:val="left"/>
      </w:pPr>
    </w:p>
    <w:p w:rsidR="00DA1731" w:rsidRDefault="00DA1731" w:rsidP="00523775">
      <w:pPr>
        <w:jc w:val="left"/>
      </w:pPr>
    </w:p>
    <w:p w:rsidR="00DA1731" w:rsidRPr="00523775" w:rsidRDefault="00DA1731" w:rsidP="00DA1731">
      <w:pPr>
        <w:jc w:val="left"/>
        <w:rPr>
          <w:color w:val="7030A0"/>
        </w:rPr>
      </w:pPr>
      <w:r w:rsidRPr="00523775">
        <w:rPr>
          <w:color w:val="7030A0"/>
        </w:rPr>
        <w:t>m=audio 5004 RTP/AVP 98</w:t>
      </w:r>
    </w:p>
    <w:p w:rsidR="005421CF" w:rsidRDefault="005421CF" w:rsidP="00523775">
      <w:pPr>
        <w:jc w:val="left"/>
      </w:pPr>
      <w:r>
        <w:t xml:space="preserve">m= The media description.  </w:t>
      </w:r>
    </w:p>
    <w:p w:rsidR="005421CF" w:rsidRDefault="005421CF" w:rsidP="00523775">
      <w:pPr>
        <w:jc w:val="left"/>
      </w:pPr>
    </w:p>
    <w:p w:rsidR="00DA1731" w:rsidRDefault="005421CF" w:rsidP="00523775">
      <w:pPr>
        <w:jc w:val="left"/>
      </w:pPr>
      <w:r>
        <w:t>We use audio.  Other possible types are video, text, application or message.</w:t>
      </w:r>
    </w:p>
    <w:p w:rsidR="005421CF" w:rsidRDefault="005421CF" w:rsidP="00523775">
      <w:pPr>
        <w:jc w:val="left"/>
      </w:pPr>
      <w:r>
        <w:t xml:space="preserve">5004 is </w:t>
      </w:r>
      <w:r w:rsidR="001B5F75">
        <w:t>the destination port to which the media stream is sent</w:t>
      </w:r>
    </w:p>
    <w:p w:rsidR="001B5F75" w:rsidRDefault="001B5F75" w:rsidP="001B5F75">
      <w:pPr>
        <w:jc w:val="left"/>
      </w:pPr>
      <w:r w:rsidRPr="001B5F75">
        <w:t>RTP/AVP: denotes RTP used under the RTP Profile for Audio and Video Conferences with Minimal Control</w:t>
      </w:r>
      <w:r>
        <w:t xml:space="preserve"> </w:t>
      </w:r>
      <w:r w:rsidRPr="001B5F75">
        <w:t>running over UDP.</w:t>
      </w:r>
    </w:p>
    <w:p w:rsidR="001B5F75" w:rsidRDefault="001B5F75" w:rsidP="001B5F75">
      <w:pPr>
        <w:jc w:val="left"/>
      </w:pPr>
    </w:p>
    <w:p w:rsidR="001B5F75" w:rsidRDefault="0003331B" w:rsidP="001B5F75">
      <w:pPr>
        <w:jc w:val="left"/>
      </w:pPr>
      <w:r>
        <w:t>Payload type 98 is part of the dynamic protocol range of 96-127.  Dynamic means it is not defined in the RTP spec and must be defined for the session by an attribute line ( a=) which appears lower in the SDP. There are static payload types, such as type 9, which is part of the RTP spec and specifies a G722 codec, 8k clock, 1 channel.  Our use of type 98 is defined below</w:t>
      </w:r>
      <w:r w:rsidR="005049D8">
        <w:t xml:space="preserve"> in the attributes section. </w:t>
      </w:r>
    </w:p>
    <w:p w:rsidR="0003331B" w:rsidRDefault="0003331B" w:rsidP="001B5F75">
      <w:pPr>
        <w:jc w:val="left"/>
      </w:pPr>
    </w:p>
    <w:p w:rsidR="0003331B" w:rsidRPr="001B5F75" w:rsidRDefault="0003331B" w:rsidP="001B5F75">
      <w:pPr>
        <w:jc w:val="left"/>
      </w:pPr>
    </w:p>
    <w:p w:rsidR="0003331B" w:rsidRPr="00523775" w:rsidRDefault="0003331B" w:rsidP="0003331B">
      <w:pPr>
        <w:jc w:val="left"/>
        <w:rPr>
          <w:color w:val="7030A0"/>
        </w:rPr>
      </w:pPr>
      <w:r w:rsidRPr="00523775">
        <w:rPr>
          <w:color w:val="7030A0"/>
        </w:rPr>
        <w:t>i=channel_0,channel_1,channel_2,channel_3</w:t>
      </w:r>
    </w:p>
    <w:p w:rsidR="001B5F75" w:rsidRDefault="001B5F75" w:rsidP="00523775">
      <w:pPr>
        <w:jc w:val="left"/>
      </w:pPr>
    </w:p>
    <w:p w:rsidR="0003331B" w:rsidRDefault="0003331B" w:rsidP="00523775">
      <w:pPr>
        <w:jc w:val="left"/>
      </w:pPr>
      <w:r>
        <w:t xml:space="preserve">i= session description.  It is human readable information about the session that is not interpreted by the </w:t>
      </w:r>
      <w:r w:rsidR="007F08AE">
        <w:t>receiver.  It is used to provide some useful information about the session.  Here it is referring to a 4 channel stream.</w:t>
      </w:r>
    </w:p>
    <w:p w:rsidR="007F08AE" w:rsidRDefault="007F08AE" w:rsidP="00523775">
      <w:pPr>
        <w:jc w:val="left"/>
      </w:pPr>
    </w:p>
    <w:p w:rsidR="005049D8" w:rsidRDefault="005049D8" w:rsidP="00523775">
      <w:pPr>
        <w:jc w:val="left"/>
      </w:pPr>
    </w:p>
    <w:p w:rsidR="007F08AE" w:rsidRDefault="007F08AE" w:rsidP="00523775">
      <w:pPr>
        <w:jc w:val="left"/>
      </w:pPr>
    </w:p>
    <w:p w:rsidR="002D446E" w:rsidRPr="005049D8" w:rsidRDefault="002D446E" w:rsidP="00523775">
      <w:pPr>
        <w:jc w:val="left"/>
        <w:rPr>
          <w:i/>
          <w:iCs/>
        </w:rPr>
      </w:pPr>
      <w:r w:rsidRPr="005049D8">
        <w:rPr>
          <w:i/>
          <w:iCs/>
        </w:rPr>
        <w:t>The remaining lines are media-specific attributes ( in our case the media type is audio) and all start with a=</w:t>
      </w:r>
    </w:p>
    <w:p w:rsidR="002D446E" w:rsidRDefault="002D446E" w:rsidP="00523775">
      <w:pPr>
        <w:jc w:val="left"/>
      </w:pPr>
    </w:p>
    <w:p w:rsidR="005421CF" w:rsidRDefault="007F08AE" w:rsidP="00523775">
      <w:pPr>
        <w:jc w:val="left"/>
        <w:rPr>
          <w:color w:val="7030A0"/>
        </w:rPr>
      </w:pPr>
      <w:r w:rsidRPr="00523775">
        <w:rPr>
          <w:color w:val="7030A0"/>
        </w:rPr>
        <w:t>a=clock-domain:PTPv2 0</w:t>
      </w:r>
    </w:p>
    <w:p w:rsidR="002D446E" w:rsidRDefault="002D446E" w:rsidP="00523775">
      <w:pPr>
        <w:jc w:val="left"/>
        <w:rPr>
          <w:color w:val="7030A0"/>
        </w:rPr>
      </w:pPr>
    </w:p>
    <w:p w:rsidR="002D446E" w:rsidRDefault="002D446E" w:rsidP="00523775">
      <w:pPr>
        <w:jc w:val="left"/>
      </w:pPr>
      <w:r>
        <w:t>Uses PTP v2, and clock domain 0.  The PTP clock domain can be changed in EHX, for systems where more than 1 clock domain are in use.</w:t>
      </w:r>
    </w:p>
    <w:p w:rsidR="002D446E" w:rsidRDefault="002D446E" w:rsidP="00523775">
      <w:pPr>
        <w:jc w:val="left"/>
      </w:pPr>
    </w:p>
    <w:p w:rsidR="002D446E" w:rsidRDefault="002D446E" w:rsidP="00523775">
      <w:pPr>
        <w:jc w:val="left"/>
      </w:pPr>
    </w:p>
    <w:p w:rsidR="002D446E" w:rsidRDefault="002D446E" w:rsidP="002D446E">
      <w:pPr>
        <w:jc w:val="left"/>
        <w:rPr>
          <w:color w:val="7030A0"/>
        </w:rPr>
      </w:pPr>
      <w:r w:rsidRPr="00523775">
        <w:rPr>
          <w:color w:val="7030A0"/>
        </w:rPr>
        <w:t>a=</w:t>
      </w:r>
      <w:proofErr w:type="spellStart"/>
      <w:r w:rsidRPr="00523775">
        <w:rPr>
          <w:color w:val="7030A0"/>
        </w:rPr>
        <w:t>ts-refclk:ptp</w:t>
      </w:r>
      <w:proofErr w:type="spellEnd"/>
      <w:r w:rsidRPr="00523775">
        <w:rPr>
          <w:color w:val="7030A0"/>
        </w:rPr>
        <w:t>=IEEE1588-2008:00-0e-98-ff-fe-05-09-1a:0</w:t>
      </w:r>
    </w:p>
    <w:p w:rsidR="00185C83" w:rsidRDefault="00185C83" w:rsidP="002D446E">
      <w:pPr>
        <w:jc w:val="left"/>
        <w:rPr>
          <w:color w:val="7030A0"/>
        </w:rPr>
      </w:pPr>
    </w:p>
    <w:p w:rsidR="00185C83" w:rsidRDefault="00185C83" w:rsidP="002D446E">
      <w:pPr>
        <w:jc w:val="left"/>
      </w:pPr>
      <w:r>
        <w:t xml:space="preserve">This line identifies the </w:t>
      </w:r>
      <w:proofErr w:type="spellStart"/>
      <w:r>
        <w:t>ptp</w:t>
      </w:r>
      <w:proofErr w:type="spellEnd"/>
      <w:r>
        <w:t xml:space="preserve"> clock source as an IEEE1588-2008 clock type, with a GMID ( Grandmaster ID) of </w:t>
      </w:r>
      <w:r w:rsidRPr="00523775">
        <w:rPr>
          <w:color w:val="7030A0"/>
        </w:rPr>
        <w:t>00-0e-98-ff-fe-05-09-1a</w:t>
      </w:r>
      <w:r>
        <w:rPr>
          <w:color w:val="7030A0"/>
        </w:rPr>
        <w:t xml:space="preserve">.  </w:t>
      </w:r>
      <w:r>
        <w:t>(Note this is the MAC address of the clock with 2 extra bytes of ff-</w:t>
      </w:r>
      <w:proofErr w:type="spellStart"/>
      <w:r>
        <w:t>fe</w:t>
      </w:r>
      <w:proofErr w:type="spellEnd"/>
      <w:r>
        <w:t xml:space="preserve"> inserted in the middle)  The domain is 0.</w:t>
      </w:r>
    </w:p>
    <w:p w:rsidR="00185C83" w:rsidRDefault="00185C83" w:rsidP="002D446E">
      <w:pPr>
        <w:jc w:val="left"/>
      </w:pPr>
    </w:p>
    <w:p w:rsidR="00185C83" w:rsidRDefault="00185C83" w:rsidP="002D446E">
      <w:pPr>
        <w:jc w:val="left"/>
      </w:pPr>
    </w:p>
    <w:p w:rsidR="00185C83" w:rsidRPr="00523775" w:rsidRDefault="00185C83" w:rsidP="00185C83">
      <w:pPr>
        <w:jc w:val="left"/>
        <w:rPr>
          <w:color w:val="7030A0"/>
        </w:rPr>
      </w:pPr>
      <w:r w:rsidRPr="00523775">
        <w:rPr>
          <w:color w:val="7030A0"/>
        </w:rPr>
        <w:t>a=</w:t>
      </w:r>
      <w:proofErr w:type="spellStart"/>
      <w:r w:rsidRPr="00523775">
        <w:rPr>
          <w:color w:val="7030A0"/>
        </w:rPr>
        <w:t>mediaclk:direct</w:t>
      </w:r>
      <w:proofErr w:type="spellEnd"/>
      <w:r w:rsidRPr="00523775">
        <w:rPr>
          <w:color w:val="7030A0"/>
        </w:rPr>
        <w:t>=0</w:t>
      </w:r>
    </w:p>
    <w:p w:rsidR="00185C83" w:rsidRDefault="00185C83" w:rsidP="002D446E">
      <w:pPr>
        <w:jc w:val="left"/>
      </w:pPr>
    </w:p>
    <w:p w:rsidR="00185C83" w:rsidRDefault="00185C83" w:rsidP="002D446E">
      <w:pPr>
        <w:jc w:val="left"/>
      </w:pPr>
      <w:r>
        <w:t>The relationship of media clock to RTP clock shall be described for each stream with an a=</w:t>
      </w:r>
      <w:proofErr w:type="spellStart"/>
      <w:r>
        <w:t>mediaclk:direct</w:t>
      </w:r>
      <w:proofErr w:type="spellEnd"/>
      <w:r>
        <w:t>=</w:t>
      </w:r>
      <w:r>
        <w:t>&lt;offset&gt;   In this case there is 0 offset between the media clock and the RTP clock.</w:t>
      </w:r>
    </w:p>
    <w:p w:rsidR="00185C83" w:rsidRDefault="00185C83" w:rsidP="002D446E">
      <w:pPr>
        <w:jc w:val="left"/>
      </w:pPr>
      <w:r>
        <w:t>Our equipment always uses 0 offset.</w:t>
      </w:r>
    </w:p>
    <w:p w:rsidR="006A12B9" w:rsidRDefault="006A12B9" w:rsidP="002D446E">
      <w:pPr>
        <w:jc w:val="left"/>
      </w:pPr>
    </w:p>
    <w:p w:rsidR="006A12B9" w:rsidRDefault="006A12B9" w:rsidP="002D446E">
      <w:pPr>
        <w:jc w:val="left"/>
      </w:pPr>
    </w:p>
    <w:p w:rsidR="00054A6B" w:rsidRPr="00185C83" w:rsidRDefault="00054A6B" w:rsidP="002D446E">
      <w:pPr>
        <w:jc w:val="left"/>
      </w:pPr>
    </w:p>
    <w:p w:rsidR="00185C83" w:rsidRPr="00523775" w:rsidRDefault="00185C83" w:rsidP="00185C83">
      <w:pPr>
        <w:jc w:val="left"/>
        <w:rPr>
          <w:color w:val="7030A0"/>
        </w:rPr>
      </w:pPr>
      <w:r w:rsidRPr="00523775">
        <w:rPr>
          <w:color w:val="7030A0"/>
        </w:rPr>
        <w:t>a=source-filter: incl IN IP4 239.1.4.1 192.168.2.150</w:t>
      </w:r>
    </w:p>
    <w:p w:rsidR="00185C83" w:rsidRDefault="00185C83" w:rsidP="00523775">
      <w:pPr>
        <w:jc w:val="left"/>
      </w:pPr>
    </w:p>
    <w:p w:rsidR="005316F1" w:rsidRDefault="005316F1" w:rsidP="005316F1">
      <w:pPr>
        <w:jc w:val="left"/>
      </w:pPr>
      <w:r w:rsidRPr="005316F1">
        <w:t>The purpose of a source-filter is to help protect receivers from</w:t>
      </w:r>
      <w:r>
        <w:t xml:space="preserve"> </w:t>
      </w:r>
      <w:r w:rsidRPr="005316F1">
        <w:t xml:space="preserve"> traffic sent from illegitimate source addresses.</w:t>
      </w:r>
      <w:r>
        <w:t xml:space="preserve">  The syntax here is as follows:</w:t>
      </w:r>
    </w:p>
    <w:p w:rsidR="005316F1" w:rsidRDefault="005316F1" w:rsidP="005316F1">
      <w:pPr>
        <w:jc w:val="left"/>
      </w:pPr>
    </w:p>
    <w:p w:rsidR="00EC1248" w:rsidRPr="00EC1248" w:rsidRDefault="00EC1248" w:rsidP="00EC1248">
      <w:pPr>
        <w:jc w:val="left"/>
      </w:pPr>
      <w:r w:rsidRPr="00EC1248">
        <w:t>a=source-filter: &lt;filter-mode&gt; &lt;filter-spec&gt;</w:t>
      </w:r>
    </w:p>
    <w:p w:rsidR="005316F1" w:rsidRDefault="005316F1" w:rsidP="005316F1">
      <w:pPr>
        <w:jc w:val="left"/>
      </w:pPr>
    </w:p>
    <w:p w:rsidR="00EC1248" w:rsidRDefault="00EC1248" w:rsidP="005316F1">
      <w:pPr>
        <w:jc w:val="left"/>
      </w:pPr>
      <w:r>
        <w:t>The filter mode is either incl (include) or excl(exclude)</w:t>
      </w:r>
    </w:p>
    <w:p w:rsidR="00EC1248" w:rsidRDefault="00EC1248" w:rsidP="005316F1">
      <w:pPr>
        <w:jc w:val="left"/>
      </w:pPr>
      <w:r>
        <w:t>The filter spec has 4 sub-components:</w:t>
      </w:r>
    </w:p>
    <w:p w:rsidR="00EC1248" w:rsidRDefault="00EC1248" w:rsidP="005316F1">
      <w:pPr>
        <w:jc w:val="left"/>
      </w:pPr>
    </w:p>
    <w:p w:rsidR="00EC1248" w:rsidRDefault="00EC1248" w:rsidP="00EC1248">
      <w:pPr>
        <w:jc w:val="left"/>
      </w:pPr>
      <w:r w:rsidRPr="00EC1248">
        <w:t>&lt;</w:t>
      </w:r>
      <w:proofErr w:type="spellStart"/>
      <w:r w:rsidRPr="00EC1248">
        <w:t>nettype</w:t>
      </w:r>
      <w:proofErr w:type="spellEnd"/>
      <w:r w:rsidRPr="00EC1248">
        <w:t>&gt; &lt;address-types&gt; &lt;</w:t>
      </w:r>
      <w:proofErr w:type="spellStart"/>
      <w:r w:rsidRPr="00EC1248">
        <w:t>dest</w:t>
      </w:r>
      <w:proofErr w:type="spellEnd"/>
      <w:r w:rsidRPr="00EC1248">
        <w:t>-address&gt; &lt;</w:t>
      </w:r>
      <w:proofErr w:type="spellStart"/>
      <w:r w:rsidRPr="00EC1248">
        <w:t>src</w:t>
      </w:r>
      <w:proofErr w:type="spellEnd"/>
      <w:r w:rsidRPr="00EC1248">
        <w:t>-list&gt;</w:t>
      </w:r>
    </w:p>
    <w:p w:rsidR="00EC1248" w:rsidRDefault="00EC1248" w:rsidP="00EC1248">
      <w:pPr>
        <w:jc w:val="left"/>
      </w:pPr>
    </w:p>
    <w:p w:rsidR="00EC1248" w:rsidRDefault="00EC1248" w:rsidP="00EC1248">
      <w:pPr>
        <w:jc w:val="left"/>
      </w:pPr>
      <w:r>
        <w:t>In our case, the net type is IN (Internet), IP4</w:t>
      </w:r>
      <w:r w:rsidR="005049D8">
        <w:t xml:space="preserve">, the destination is the multicast address </w:t>
      </w:r>
      <w:r w:rsidR="005049D8" w:rsidRPr="005049D8">
        <w:t>239.1.4.1</w:t>
      </w:r>
      <w:r w:rsidR="005049D8" w:rsidRPr="005049D8">
        <w:t xml:space="preserve"> and the source address is </w:t>
      </w:r>
      <w:r w:rsidR="005049D8" w:rsidRPr="005049D8">
        <w:t>192.168.2.150</w:t>
      </w:r>
    </w:p>
    <w:p w:rsidR="005049D8" w:rsidRDefault="005049D8" w:rsidP="00EC1248">
      <w:pPr>
        <w:jc w:val="left"/>
      </w:pPr>
    </w:p>
    <w:p w:rsidR="005049D8" w:rsidRPr="00EC1248" w:rsidRDefault="005049D8" w:rsidP="00EC1248">
      <w:pPr>
        <w:jc w:val="left"/>
      </w:pPr>
    </w:p>
    <w:p w:rsidR="005049D8" w:rsidRPr="00523775" w:rsidRDefault="005049D8" w:rsidP="005049D8">
      <w:pPr>
        <w:jc w:val="left"/>
        <w:rPr>
          <w:color w:val="7030A0"/>
        </w:rPr>
      </w:pPr>
      <w:r w:rsidRPr="00523775">
        <w:rPr>
          <w:color w:val="7030A0"/>
        </w:rPr>
        <w:t>a=rtpmap:98 L24/48000/4</w:t>
      </w:r>
    </w:p>
    <w:p w:rsidR="00EC1248" w:rsidRDefault="00EC1248" w:rsidP="005316F1">
      <w:pPr>
        <w:jc w:val="left"/>
      </w:pPr>
    </w:p>
    <w:p w:rsidR="005049D8" w:rsidRDefault="005049D8" w:rsidP="005316F1">
      <w:pPr>
        <w:jc w:val="left"/>
      </w:pPr>
      <w:r>
        <w:t>As discussed above, RTP protocol is dynamic, and must be defined per session.  This line defines it as 24 bit, 48k sample rate, 4 channels.</w:t>
      </w:r>
    </w:p>
    <w:p w:rsidR="005049D8" w:rsidRDefault="005049D8" w:rsidP="005316F1">
      <w:pPr>
        <w:jc w:val="left"/>
      </w:pPr>
    </w:p>
    <w:p w:rsidR="005049D8" w:rsidRPr="005316F1" w:rsidRDefault="005049D8" w:rsidP="005316F1">
      <w:pPr>
        <w:jc w:val="left"/>
      </w:pPr>
    </w:p>
    <w:p w:rsidR="00185C83" w:rsidRDefault="00185C83" w:rsidP="00523775">
      <w:pPr>
        <w:jc w:val="left"/>
      </w:pPr>
    </w:p>
    <w:p w:rsidR="002D446E" w:rsidRPr="006A12B9" w:rsidRDefault="005049D8" w:rsidP="00523775">
      <w:pPr>
        <w:jc w:val="left"/>
        <w:rPr>
          <w:color w:val="7030A0"/>
        </w:rPr>
      </w:pPr>
      <w:r w:rsidRPr="00523775">
        <w:rPr>
          <w:color w:val="7030A0"/>
        </w:rPr>
        <w:t>a=framecount:6</w:t>
      </w:r>
    </w:p>
    <w:p w:rsidR="005049D8" w:rsidRDefault="005049D8" w:rsidP="00523775">
      <w:pPr>
        <w:jc w:val="left"/>
      </w:pPr>
    </w:p>
    <w:p w:rsidR="005049D8" w:rsidRDefault="00CB7B11" w:rsidP="00523775">
      <w:pPr>
        <w:jc w:val="left"/>
      </w:pPr>
      <w:r>
        <w:t xml:space="preserve">The number of audio samples per frame.  </w:t>
      </w:r>
    </w:p>
    <w:p w:rsidR="00CB7B11" w:rsidRDefault="00CB7B11" w:rsidP="00523775">
      <w:pPr>
        <w:jc w:val="left"/>
      </w:pPr>
    </w:p>
    <w:p w:rsidR="006A12B9" w:rsidRDefault="006A12B9" w:rsidP="00523775">
      <w:pPr>
        <w:jc w:val="left"/>
      </w:pPr>
    </w:p>
    <w:p w:rsidR="00CB7B11" w:rsidRPr="006A12B9" w:rsidRDefault="00CB7B11" w:rsidP="00523775">
      <w:pPr>
        <w:jc w:val="left"/>
        <w:rPr>
          <w:color w:val="7030A0"/>
        </w:rPr>
      </w:pPr>
      <w:r w:rsidRPr="00523775">
        <w:rPr>
          <w:color w:val="7030A0"/>
        </w:rPr>
        <w:t>a=ptime:0.1250</w:t>
      </w:r>
    </w:p>
    <w:p w:rsidR="00CB7B11" w:rsidRDefault="00CB7B11" w:rsidP="00523775">
      <w:pPr>
        <w:jc w:val="left"/>
      </w:pPr>
    </w:p>
    <w:p w:rsidR="00CB7B11" w:rsidRDefault="00C12459" w:rsidP="00523775">
      <w:pPr>
        <w:jc w:val="left"/>
      </w:pPr>
      <w:r>
        <w:t xml:space="preserve">Packet time.  EXH can select 125 </w:t>
      </w:r>
      <w:proofErr w:type="spellStart"/>
      <w:r>
        <w:t>uSec</w:t>
      </w:r>
      <w:proofErr w:type="spellEnd"/>
      <w:r>
        <w:t xml:space="preserve"> ( this case) or 1 mSec  ( would be shown as ptime:1)</w:t>
      </w:r>
    </w:p>
    <w:p w:rsidR="00C12459" w:rsidRDefault="00C12459" w:rsidP="00523775">
      <w:pPr>
        <w:jc w:val="left"/>
      </w:pPr>
    </w:p>
    <w:p w:rsidR="00C12459" w:rsidRDefault="00C12459" w:rsidP="00523775">
      <w:pPr>
        <w:jc w:val="left"/>
      </w:pPr>
    </w:p>
    <w:p w:rsidR="00CB7B11" w:rsidRDefault="00CB7B11" w:rsidP="00523775">
      <w:pPr>
        <w:jc w:val="left"/>
      </w:pPr>
    </w:p>
    <w:p w:rsidR="00CB7B11" w:rsidRDefault="00CB7B11" w:rsidP="00523775">
      <w:pPr>
        <w:jc w:val="left"/>
      </w:pPr>
    </w:p>
    <w:p w:rsidR="002D446E" w:rsidRDefault="002D446E" w:rsidP="00523775">
      <w:pPr>
        <w:jc w:val="left"/>
      </w:pPr>
    </w:p>
    <w:p w:rsidR="002D446E" w:rsidRPr="002D446E" w:rsidRDefault="002D446E" w:rsidP="00523775">
      <w:pPr>
        <w:jc w:val="left"/>
      </w:pPr>
    </w:p>
    <w:p w:rsidR="002D446E" w:rsidRDefault="002D446E" w:rsidP="00523775">
      <w:pPr>
        <w:jc w:val="left"/>
        <w:rPr>
          <w:color w:val="7030A0"/>
        </w:rPr>
      </w:pPr>
    </w:p>
    <w:p w:rsidR="002D446E" w:rsidRDefault="002D446E" w:rsidP="00523775">
      <w:pPr>
        <w:jc w:val="left"/>
        <w:rPr>
          <w:color w:val="7030A0"/>
        </w:rPr>
      </w:pPr>
    </w:p>
    <w:p w:rsidR="007F08AE" w:rsidRDefault="007F08AE" w:rsidP="00523775">
      <w:pPr>
        <w:jc w:val="left"/>
        <w:rPr>
          <w:color w:val="7030A0"/>
        </w:rPr>
      </w:pPr>
    </w:p>
    <w:p w:rsidR="007F08AE" w:rsidRDefault="007F08AE" w:rsidP="00523775">
      <w:pPr>
        <w:jc w:val="left"/>
      </w:pPr>
    </w:p>
    <w:p w:rsidR="0072037E" w:rsidRDefault="0072037E" w:rsidP="00523775">
      <w:pPr>
        <w:jc w:val="left"/>
      </w:pPr>
    </w:p>
    <w:p w:rsidR="00523775" w:rsidRPr="00523775" w:rsidRDefault="00523775" w:rsidP="00523775">
      <w:pPr>
        <w:jc w:val="left"/>
      </w:pPr>
    </w:p>
    <w:sectPr w:rsidR="00523775" w:rsidRPr="00523775" w:rsidSect="006A12B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75"/>
    <w:rsid w:val="0003331B"/>
    <w:rsid w:val="00054A6B"/>
    <w:rsid w:val="0016597C"/>
    <w:rsid w:val="00185C83"/>
    <w:rsid w:val="001B5F75"/>
    <w:rsid w:val="002D446E"/>
    <w:rsid w:val="005049D8"/>
    <w:rsid w:val="00523775"/>
    <w:rsid w:val="005316F1"/>
    <w:rsid w:val="005421CF"/>
    <w:rsid w:val="006A12B9"/>
    <w:rsid w:val="0072037E"/>
    <w:rsid w:val="007F08AE"/>
    <w:rsid w:val="00C12459"/>
    <w:rsid w:val="00CB7B11"/>
    <w:rsid w:val="00DA1731"/>
    <w:rsid w:val="00EC1248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B7C4"/>
  <w15:chartTrackingRefBased/>
  <w15:docId w15:val="{1EF7309C-C24A-4C6F-A330-144E6F5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377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37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77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37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Ferrante</dc:creator>
  <cp:keywords/>
  <dc:description/>
  <cp:lastModifiedBy>John Ferrante</cp:lastModifiedBy>
  <cp:revision>2</cp:revision>
  <dcterms:created xsi:type="dcterms:W3CDTF">2020-05-07T14:47:00Z</dcterms:created>
  <dcterms:modified xsi:type="dcterms:W3CDTF">2020-05-07T20:21:00Z</dcterms:modified>
</cp:coreProperties>
</file>