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1EC" w:rsidRPr="000D41EC" w:rsidRDefault="000D41EC" w:rsidP="000D41EC">
      <w:pPr>
        <w:autoSpaceDE w:val="0"/>
        <w:autoSpaceDN w:val="0"/>
        <w:adjustRightInd w:val="0"/>
        <w:rPr>
          <w:rFonts w:cs="Calibri-Bold-Identity-H"/>
          <w:b/>
          <w:bCs/>
          <w:sz w:val="28"/>
          <w:szCs w:val="28"/>
        </w:rPr>
      </w:pPr>
      <w:r>
        <w:rPr>
          <w:rFonts w:cs="Calibri-Bold-Identity-H"/>
          <w:b/>
          <w:bCs/>
          <w:sz w:val="28"/>
          <w:szCs w:val="28"/>
        </w:rPr>
        <w:t>Resetting Gateway</w:t>
      </w:r>
      <w:r w:rsidRPr="000D41EC">
        <w:rPr>
          <w:rFonts w:cs="Calibri-Bold-Identity-H"/>
          <w:b/>
          <w:bCs/>
          <w:sz w:val="28"/>
          <w:szCs w:val="28"/>
        </w:rPr>
        <w:t xml:space="preserve"> VoIP Module to Factory Settings</w:t>
      </w:r>
    </w:p>
    <w:p w:rsidR="000D41EC" w:rsidRPr="000D41EC" w:rsidRDefault="000D41EC" w:rsidP="000D41EC">
      <w:pPr>
        <w:autoSpaceDE w:val="0"/>
        <w:autoSpaceDN w:val="0"/>
        <w:adjustRightInd w:val="0"/>
        <w:rPr>
          <w:rFonts w:cs="Calibri-Bold-Identity-H"/>
          <w:b/>
          <w:bCs/>
          <w:sz w:val="28"/>
          <w:szCs w:val="28"/>
        </w:rPr>
      </w:pPr>
    </w:p>
    <w:p w:rsidR="000D41EC" w:rsidRDefault="000D41EC" w:rsidP="000D41EC">
      <w:pPr>
        <w:autoSpaceDE w:val="0"/>
        <w:autoSpaceDN w:val="0"/>
        <w:adjustRightInd w:val="0"/>
        <w:rPr>
          <w:rFonts w:cs="Calibri-Identity-H"/>
          <w:sz w:val="24"/>
        </w:rPr>
      </w:pPr>
      <w:r w:rsidRPr="000D41EC">
        <w:rPr>
          <w:rFonts w:cs="Calibri-Identity-H"/>
          <w:sz w:val="24"/>
        </w:rPr>
        <w:t xml:space="preserve">To completely clear the memory of a </w:t>
      </w:r>
      <w:r>
        <w:rPr>
          <w:rFonts w:cs="Calibri-Identity-H"/>
          <w:sz w:val="24"/>
        </w:rPr>
        <w:t>Gateway VOIP</w:t>
      </w:r>
      <w:r w:rsidRPr="000D41EC">
        <w:rPr>
          <w:rFonts w:cs="Calibri-Identity-H"/>
          <w:sz w:val="24"/>
        </w:rPr>
        <w:t xml:space="preserve"> mo</w:t>
      </w:r>
      <w:r w:rsidR="00784DDF">
        <w:rPr>
          <w:rFonts w:cs="Calibri-Identity-H"/>
          <w:sz w:val="24"/>
        </w:rPr>
        <w:t>dule, you’ll need to access the board inside and move jumper to reset.</w:t>
      </w:r>
    </w:p>
    <w:p w:rsidR="00784DDF" w:rsidRPr="000D41EC" w:rsidRDefault="00784DDF" w:rsidP="00784DDF">
      <w:pPr>
        <w:pStyle w:val="NoSpacing"/>
      </w:pPr>
    </w:p>
    <w:p w:rsidR="000D41EC" w:rsidRPr="00784DDF" w:rsidRDefault="00784DDF" w:rsidP="00784DDF">
      <w:pPr>
        <w:pStyle w:val="NoSpacing"/>
        <w:rPr>
          <w:sz w:val="20"/>
          <w:szCs w:val="20"/>
        </w:rPr>
      </w:pPr>
      <w:r w:rsidRPr="00784DDF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784DDF">
        <w:rPr>
          <w:sz w:val="20"/>
          <w:szCs w:val="20"/>
        </w:rPr>
        <w:t>Make</w:t>
      </w:r>
      <w:r w:rsidR="000D41EC" w:rsidRPr="00784DDF">
        <w:rPr>
          <w:sz w:val="20"/>
          <w:szCs w:val="20"/>
        </w:rPr>
        <w:t xml:space="preserve"> sure power to the gateway is disconnected.</w:t>
      </w:r>
    </w:p>
    <w:p w:rsidR="000D41EC" w:rsidRPr="00784DDF" w:rsidRDefault="000D41EC" w:rsidP="00784DDF">
      <w:pPr>
        <w:ind w:left="360"/>
        <w:rPr>
          <w:sz w:val="20"/>
          <w:szCs w:val="20"/>
        </w:rPr>
      </w:pPr>
    </w:p>
    <w:p w:rsidR="000D41EC" w:rsidRPr="00784DDF" w:rsidRDefault="00784DDF" w:rsidP="00784DDF">
      <w:pPr>
        <w:rPr>
          <w:sz w:val="20"/>
          <w:szCs w:val="20"/>
        </w:rPr>
      </w:pPr>
      <w:r>
        <w:rPr>
          <w:sz w:val="20"/>
          <w:szCs w:val="20"/>
        </w:rPr>
        <w:t>2.</w:t>
      </w:r>
      <w:r w:rsidRPr="00784DDF">
        <w:rPr>
          <w:sz w:val="20"/>
          <w:szCs w:val="20"/>
        </w:rPr>
        <w:t xml:space="preserve"> Remove</w:t>
      </w:r>
      <w:r w:rsidR="000D41EC" w:rsidRPr="00784DDF">
        <w:rPr>
          <w:sz w:val="20"/>
          <w:szCs w:val="20"/>
        </w:rPr>
        <w:t xml:space="preserve"> the lid.</w:t>
      </w:r>
      <w:bookmarkStart w:id="0" w:name="_GoBack"/>
      <w:bookmarkEnd w:id="0"/>
    </w:p>
    <w:p w:rsidR="000D41EC" w:rsidRPr="00784DDF" w:rsidRDefault="000D41EC" w:rsidP="00784DDF">
      <w:pPr>
        <w:ind w:left="360"/>
        <w:rPr>
          <w:sz w:val="20"/>
          <w:szCs w:val="20"/>
        </w:rPr>
      </w:pPr>
    </w:p>
    <w:p w:rsidR="000D41EC" w:rsidRDefault="000D41EC" w:rsidP="000D41EC">
      <w:pPr>
        <w:rPr>
          <w:sz w:val="20"/>
          <w:szCs w:val="20"/>
        </w:rPr>
      </w:pPr>
      <w:r w:rsidRPr="000D41EC">
        <w:rPr>
          <w:sz w:val="20"/>
          <w:szCs w:val="20"/>
        </w:rPr>
        <w:t>3. Locate the three pins at the back of the board, closest to the power input. (See figure 1.)</w:t>
      </w:r>
    </w:p>
    <w:p w:rsidR="000D41EC" w:rsidRPr="000D41EC" w:rsidRDefault="000D41EC" w:rsidP="000D41EC">
      <w:pPr>
        <w:rPr>
          <w:sz w:val="20"/>
          <w:szCs w:val="20"/>
        </w:rPr>
      </w:pPr>
    </w:p>
    <w:p w:rsidR="000D41EC" w:rsidRPr="00784DDF" w:rsidRDefault="00784DDF" w:rsidP="00784DDF">
      <w:pPr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0D41EC" w:rsidRPr="00784DDF">
        <w:rPr>
          <w:sz w:val="20"/>
          <w:szCs w:val="20"/>
        </w:rPr>
        <w:t>Using th</w:t>
      </w:r>
      <w:r w:rsidR="00B62478">
        <w:rPr>
          <w:sz w:val="20"/>
          <w:szCs w:val="20"/>
        </w:rPr>
        <w:t>e jumper short together the pin</w:t>
      </w:r>
      <w:r w:rsidR="000D41EC" w:rsidRPr="00784DDF">
        <w:rPr>
          <w:sz w:val="20"/>
          <w:szCs w:val="20"/>
        </w:rPr>
        <w:t xml:space="preserve"> labeled erase with the center pin.</w:t>
      </w:r>
    </w:p>
    <w:p w:rsidR="000D41EC" w:rsidRPr="00784DDF" w:rsidRDefault="000D41EC" w:rsidP="00784DDF">
      <w:pPr>
        <w:rPr>
          <w:sz w:val="20"/>
          <w:szCs w:val="20"/>
        </w:rPr>
      </w:pPr>
    </w:p>
    <w:p w:rsidR="000D41EC" w:rsidRDefault="000D41EC" w:rsidP="000D41EC">
      <w:pPr>
        <w:rPr>
          <w:sz w:val="20"/>
          <w:szCs w:val="20"/>
        </w:rPr>
      </w:pPr>
      <w:r w:rsidRPr="000D41EC">
        <w:rPr>
          <w:sz w:val="20"/>
          <w:szCs w:val="20"/>
        </w:rPr>
        <w:t>5. Connect the power to the Gateway and keep the pins shorted.</w:t>
      </w:r>
    </w:p>
    <w:p w:rsidR="000D41EC" w:rsidRPr="000D41EC" w:rsidRDefault="000D41EC" w:rsidP="000D41EC">
      <w:pPr>
        <w:rPr>
          <w:sz w:val="20"/>
          <w:szCs w:val="20"/>
        </w:rPr>
      </w:pPr>
    </w:p>
    <w:p w:rsidR="000D41EC" w:rsidRDefault="000D41EC" w:rsidP="000D41EC">
      <w:pPr>
        <w:rPr>
          <w:sz w:val="20"/>
          <w:szCs w:val="20"/>
        </w:rPr>
      </w:pPr>
      <w:r w:rsidRPr="000D41EC">
        <w:rPr>
          <w:sz w:val="20"/>
          <w:szCs w:val="20"/>
        </w:rPr>
        <w:t>6. Once the Gateway is powered on, all the LED lights on the front of the Gateway will</w:t>
      </w:r>
      <w:r w:rsidR="00784DDF">
        <w:rPr>
          <w:sz w:val="20"/>
          <w:szCs w:val="20"/>
        </w:rPr>
        <w:t xml:space="preserve"> briefly</w:t>
      </w:r>
      <w:r w:rsidRPr="000D41EC">
        <w:rPr>
          <w:sz w:val="20"/>
          <w:szCs w:val="20"/>
        </w:rPr>
        <w:t xml:space="preserve"> flash </w:t>
      </w:r>
      <w:r w:rsidR="00784DDF">
        <w:rPr>
          <w:sz w:val="20"/>
          <w:szCs w:val="20"/>
        </w:rPr>
        <w:t>on and off</w:t>
      </w:r>
      <w:r w:rsidRPr="000D41EC">
        <w:rPr>
          <w:sz w:val="20"/>
          <w:szCs w:val="20"/>
        </w:rPr>
        <w:t>. After approximately five seconds, the LED lights will come on again and remain on.</w:t>
      </w:r>
    </w:p>
    <w:p w:rsidR="00784DDF" w:rsidRPr="000D41EC" w:rsidRDefault="00784DDF" w:rsidP="000D41EC">
      <w:pPr>
        <w:rPr>
          <w:sz w:val="20"/>
          <w:szCs w:val="20"/>
        </w:rPr>
      </w:pPr>
    </w:p>
    <w:p w:rsidR="000D41EC" w:rsidRDefault="000D41EC" w:rsidP="00784DDF">
      <w:pPr>
        <w:rPr>
          <w:sz w:val="20"/>
          <w:szCs w:val="20"/>
        </w:rPr>
      </w:pPr>
      <w:r w:rsidRPr="000D41EC">
        <w:rPr>
          <w:sz w:val="20"/>
          <w:szCs w:val="20"/>
        </w:rPr>
        <w:t>7. Power down the Gateway and move the jumper back to the normal position.</w:t>
      </w:r>
    </w:p>
    <w:p w:rsidR="00784DDF" w:rsidRPr="00784DDF" w:rsidRDefault="00784DDF" w:rsidP="00784DDF">
      <w:pPr>
        <w:rPr>
          <w:b/>
          <w:bCs/>
          <w:sz w:val="20"/>
          <w:szCs w:val="20"/>
        </w:rPr>
      </w:pPr>
    </w:p>
    <w:p w:rsidR="000864EA" w:rsidRDefault="000D41EC" w:rsidP="000D41EC">
      <w:pPr>
        <w:pStyle w:val="Heading1"/>
      </w:pPr>
      <w:r>
        <w:rPr>
          <w:noProof/>
        </w:rPr>
        <w:drawing>
          <wp:inline distT="0" distB="0" distL="0" distR="0" wp14:anchorId="5C0DC374" wp14:editId="209017E0">
            <wp:extent cx="5210827" cy="27635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1614" cy="27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4EA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-192405</wp:posOffset>
            </wp:positionV>
            <wp:extent cx="7521575" cy="1847850"/>
            <wp:effectExtent l="1905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+Canada_Hea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4EA" w:rsidRPr="000D41EC" w:rsidRDefault="000D41EC" w:rsidP="000D41EC">
      <w:pPr>
        <w:jc w:val="center"/>
        <w:rPr>
          <w:rFonts w:eastAsia="Times New Roman" w:cs="Arial"/>
          <w:noProof/>
          <w:sz w:val="20"/>
          <w:szCs w:val="20"/>
        </w:rPr>
      </w:pPr>
      <w:r w:rsidRPr="000D41EC">
        <w:rPr>
          <w:rFonts w:eastAsia="Times New Roman" w:cs="Arial"/>
          <w:noProof/>
          <w:sz w:val="20"/>
          <w:szCs w:val="20"/>
        </w:rPr>
        <w:t>figure 1</w:t>
      </w:r>
    </w:p>
    <w:p w:rsidR="000864EA" w:rsidRDefault="000864EA" w:rsidP="007107ED">
      <w:pPr>
        <w:rPr>
          <w:iCs/>
        </w:rPr>
      </w:pPr>
    </w:p>
    <w:sectPr w:rsidR="000864EA" w:rsidSect="00DF737E">
      <w:headerReference w:type="even" r:id="rId10"/>
      <w:footerReference w:type="even" r:id="rId11"/>
      <w:footerReference w:type="default" r:id="rId12"/>
      <w:pgSz w:w="12240" w:h="15840"/>
      <w:pgMar w:top="288" w:right="1440" w:bottom="1440" w:left="1440" w:header="0" w:footer="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7E9" w:rsidRDefault="009A37E9" w:rsidP="00792163">
      <w:r>
        <w:separator/>
      </w:r>
    </w:p>
  </w:endnote>
  <w:endnote w:type="continuationSeparator" w:id="0">
    <w:p w:rsidR="009A37E9" w:rsidRDefault="009A37E9" w:rsidP="00792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4EA" w:rsidRDefault="009A37E9">
    <w:pPr>
      <w:pStyle w:val="Footer"/>
    </w:pPr>
    <w:sdt>
      <w:sdtPr>
        <w:id w:val="-723912654"/>
        <w:temporary/>
        <w:showingPlcHdr/>
      </w:sdtPr>
      <w:sdtEndPr/>
      <w:sdtContent>
        <w:r w:rsidR="000864EA">
          <w:t>[Type text]</w:t>
        </w:r>
      </w:sdtContent>
    </w:sdt>
    <w:r w:rsidR="000864EA">
      <w:ptab w:relativeTo="margin" w:alignment="center" w:leader="none"/>
    </w:r>
    <w:sdt>
      <w:sdtPr>
        <w:id w:val="194665636"/>
        <w:temporary/>
        <w:showingPlcHdr/>
      </w:sdtPr>
      <w:sdtEndPr/>
      <w:sdtContent>
        <w:r w:rsidR="000864EA">
          <w:t>[Type text]</w:t>
        </w:r>
      </w:sdtContent>
    </w:sdt>
    <w:r w:rsidR="000864EA">
      <w:ptab w:relativeTo="margin" w:alignment="right" w:leader="none"/>
    </w:r>
    <w:sdt>
      <w:sdtPr>
        <w:id w:val="1419368276"/>
        <w:temporary/>
        <w:showingPlcHdr/>
      </w:sdtPr>
      <w:sdtEndPr/>
      <w:sdtContent>
        <w:r w:rsidR="000864EA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4EA" w:rsidRDefault="000864EA" w:rsidP="00DF737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-904875</wp:posOffset>
          </wp:positionH>
          <wp:positionV relativeFrom="margin">
            <wp:posOffset>9132570</wp:posOffset>
          </wp:positionV>
          <wp:extent cx="7589520" cy="699135"/>
          <wp:effectExtent l="0" t="0" r="0" b="571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7E9" w:rsidRDefault="009A37E9" w:rsidP="00792163">
      <w:r>
        <w:separator/>
      </w:r>
    </w:p>
  </w:footnote>
  <w:footnote w:type="continuationSeparator" w:id="0">
    <w:p w:rsidR="009A37E9" w:rsidRDefault="009A37E9" w:rsidP="00792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4EA" w:rsidRDefault="009A37E9">
    <w:pPr>
      <w:pStyle w:val="Header"/>
    </w:pPr>
    <w:sdt>
      <w:sdtPr>
        <w:id w:val="155185843"/>
        <w:temporary/>
        <w:showingPlcHdr/>
      </w:sdtPr>
      <w:sdtEndPr/>
      <w:sdtContent>
        <w:r w:rsidR="000864EA">
          <w:t>[Type text]</w:t>
        </w:r>
      </w:sdtContent>
    </w:sdt>
    <w:r w:rsidR="000864EA">
      <w:ptab w:relativeTo="margin" w:alignment="center" w:leader="none"/>
    </w:r>
    <w:sdt>
      <w:sdtPr>
        <w:id w:val="585423427"/>
        <w:temporary/>
        <w:showingPlcHdr/>
      </w:sdtPr>
      <w:sdtEndPr/>
      <w:sdtContent>
        <w:r w:rsidR="000864EA">
          <w:t>[Type text]</w:t>
        </w:r>
      </w:sdtContent>
    </w:sdt>
    <w:r w:rsidR="000864EA">
      <w:ptab w:relativeTo="margin" w:alignment="right" w:leader="none"/>
    </w:r>
    <w:sdt>
      <w:sdtPr>
        <w:id w:val="-1524630576"/>
        <w:temporary/>
        <w:showingPlcHdr/>
      </w:sdtPr>
      <w:sdtEndPr/>
      <w:sdtContent>
        <w:r w:rsidR="000864EA">
          <w:t>[Type text]</w:t>
        </w:r>
      </w:sdtContent>
    </w:sdt>
  </w:p>
  <w:p w:rsidR="000864EA" w:rsidRDefault="000864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63F0D"/>
    <w:multiLevelType w:val="hybridMultilevel"/>
    <w:tmpl w:val="0206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C1F64"/>
    <w:multiLevelType w:val="hybridMultilevel"/>
    <w:tmpl w:val="2A16F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95B08"/>
    <w:multiLevelType w:val="hybridMultilevel"/>
    <w:tmpl w:val="17907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D538A"/>
    <w:multiLevelType w:val="hybridMultilevel"/>
    <w:tmpl w:val="5EF66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86344"/>
    <w:multiLevelType w:val="hybridMultilevel"/>
    <w:tmpl w:val="BEF42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E1"/>
    <w:rsid w:val="00060D72"/>
    <w:rsid w:val="000864EA"/>
    <w:rsid w:val="000D41EC"/>
    <w:rsid w:val="002C7F7F"/>
    <w:rsid w:val="004B46EE"/>
    <w:rsid w:val="004C12E9"/>
    <w:rsid w:val="00660423"/>
    <w:rsid w:val="007107ED"/>
    <w:rsid w:val="00784DDF"/>
    <w:rsid w:val="00792163"/>
    <w:rsid w:val="00842673"/>
    <w:rsid w:val="00877E64"/>
    <w:rsid w:val="009343C7"/>
    <w:rsid w:val="009A37E9"/>
    <w:rsid w:val="009D45EB"/>
    <w:rsid w:val="00A11BEC"/>
    <w:rsid w:val="00A34CF9"/>
    <w:rsid w:val="00A360B2"/>
    <w:rsid w:val="00B41F4F"/>
    <w:rsid w:val="00B62478"/>
    <w:rsid w:val="00BE1ED5"/>
    <w:rsid w:val="00C17A05"/>
    <w:rsid w:val="00C3004D"/>
    <w:rsid w:val="00CB0D51"/>
    <w:rsid w:val="00D253AE"/>
    <w:rsid w:val="00DA0E03"/>
    <w:rsid w:val="00DA57C7"/>
    <w:rsid w:val="00DF737E"/>
    <w:rsid w:val="00E404E1"/>
    <w:rsid w:val="00E87C7D"/>
    <w:rsid w:val="00F8177A"/>
    <w:rsid w:val="00F9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AFA24"/>
  <w15:docId w15:val="{137E6899-0528-406D-8AB4-C023D2B6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64EA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qFormat/>
    <w:rsid w:val="000864E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1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163"/>
  </w:style>
  <w:style w:type="paragraph" w:styleId="Footer">
    <w:name w:val="footer"/>
    <w:basedOn w:val="Normal"/>
    <w:link w:val="FooterChar"/>
    <w:uiPriority w:val="99"/>
    <w:unhideWhenUsed/>
    <w:rsid w:val="007921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163"/>
  </w:style>
  <w:style w:type="paragraph" w:styleId="BalloonText">
    <w:name w:val="Balloon Text"/>
    <w:basedOn w:val="Normal"/>
    <w:link w:val="BalloonTextChar"/>
    <w:uiPriority w:val="99"/>
    <w:semiHidden/>
    <w:unhideWhenUsed/>
    <w:rsid w:val="007921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63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864EA"/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0864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41EC"/>
    <w:pPr>
      <w:ind w:left="720"/>
      <w:contextualSpacing/>
    </w:pPr>
  </w:style>
  <w:style w:type="paragraph" w:styleId="NoSpacing">
    <w:name w:val="No Spacing"/>
    <w:uiPriority w:val="1"/>
    <w:qFormat/>
    <w:rsid w:val="00784DDF"/>
    <w:rPr>
      <w:rFonts w:ascii="Verdana" w:hAnsi="Verdan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Data\Product_Management\Admin\Templates\Letterhead%20Dec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FD7FAF-5A14-4AAC-9C7E-11A9DE69D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Dec 2015.dotx</Template>
  <TotalTime>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RevOne Design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Fredrickson</dc:creator>
  <cp:lastModifiedBy>John Ferrante</cp:lastModifiedBy>
  <cp:revision>2</cp:revision>
  <cp:lastPrinted>2015-01-28T21:46:00Z</cp:lastPrinted>
  <dcterms:created xsi:type="dcterms:W3CDTF">2018-05-20T14:14:00Z</dcterms:created>
  <dcterms:modified xsi:type="dcterms:W3CDTF">2018-05-20T14:14:00Z</dcterms:modified>
</cp:coreProperties>
</file>